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622" w:rsidRPr="009F000F" w:rsidRDefault="00F853BC">
      <w:pPr>
        <w:rPr>
          <w:rFonts w:cstheme="minorHAnsi"/>
          <w:b/>
        </w:rPr>
      </w:pPr>
      <w:r>
        <w:rPr>
          <w:rFonts w:cstheme="minorHAnsi"/>
          <w:b/>
        </w:rPr>
        <w:t>Intellectual</w:t>
      </w:r>
      <w:bookmarkStart w:id="0" w:name="_GoBack"/>
      <w:bookmarkEnd w:id="0"/>
      <w:r w:rsidR="005E3622" w:rsidRPr="009F000F">
        <w:rPr>
          <w:rFonts w:cstheme="minorHAnsi"/>
          <w:b/>
        </w:rPr>
        <w:t xml:space="preserve"> Disabilities Links</w:t>
      </w:r>
    </w:p>
    <w:p w:rsidR="005E3622" w:rsidRPr="009F000F" w:rsidRDefault="005E3622">
      <w:pPr>
        <w:rPr>
          <w:rFonts w:cstheme="minorHAnsi"/>
          <w:sz w:val="20"/>
          <w:szCs w:val="20"/>
        </w:rPr>
      </w:pPr>
      <w:r w:rsidRPr="009F000F">
        <w:rPr>
          <w:rStyle w:val="Strong"/>
          <w:rFonts w:cstheme="minorHAnsi"/>
          <w:sz w:val="20"/>
          <w:szCs w:val="20"/>
        </w:rPr>
        <w:t>Intellectual Disability Fact Sheet</w:t>
      </w:r>
      <w:r w:rsidRPr="009F000F">
        <w:rPr>
          <w:rFonts w:cstheme="minorHAnsi"/>
          <w:sz w:val="20"/>
          <w:szCs w:val="20"/>
        </w:rPr>
        <w:br/>
        <w:t>Department of Health and Human Service</w:t>
      </w:r>
      <w:r w:rsidRPr="009F000F">
        <w:rPr>
          <w:rFonts w:cstheme="minorHAnsi"/>
          <w:sz w:val="20"/>
          <w:szCs w:val="20"/>
        </w:rPr>
        <w:br/>
        <w:t>Centers for Disease Control and Prevention</w:t>
      </w:r>
      <w:r w:rsidRPr="009F000F">
        <w:rPr>
          <w:rFonts w:cstheme="minorHAnsi"/>
          <w:sz w:val="20"/>
          <w:szCs w:val="20"/>
        </w:rPr>
        <w:br/>
      </w:r>
      <w:hyperlink r:id="rId5" w:history="1">
        <w:r w:rsidRPr="009F000F">
          <w:rPr>
            <w:rStyle w:val="Hyperlink"/>
            <w:rFonts w:cstheme="minorHAnsi"/>
            <w:sz w:val="20"/>
            <w:szCs w:val="20"/>
          </w:rPr>
          <w:t>http://www.cdc.gov/ncbddd/actearly/pdf/parents_pdfs/IntellectualDisability.pdf</w:t>
        </w:r>
      </w:hyperlink>
    </w:p>
    <w:p w:rsidR="005E3622" w:rsidRPr="009F000F" w:rsidRDefault="005E3622">
      <w:pPr>
        <w:rPr>
          <w:rFonts w:cstheme="minorHAnsi"/>
          <w:sz w:val="20"/>
          <w:szCs w:val="20"/>
        </w:rPr>
      </w:pPr>
      <w:r w:rsidRPr="009F000F">
        <w:rPr>
          <w:rStyle w:val="Strong"/>
          <w:rFonts w:cstheme="minorHAnsi"/>
          <w:sz w:val="20"/>
          <w:szCs w:val="20"/>
        </w:rPr>
        <w:t>What is intellectual Impairment?</w:t>
      </w:r>
      <w:r w:rsidRPr="009F000F">
        <w:rPr>
          <w:rFonts w:cstheme="minorHAnsi"/>
          <w:b/>
          <w:bCs/>
          <w:sz w:val="20"/>
          <w:szCs w:val="20"/>
        </w:rPr>
        <w:br/>
      </w:r>
      <w:r w:rsidRPr="009F000F">
        <w:rPr>
          <w:rFonts w:cstheme="minorHAnsi"/>
          <w:sz w:val="20"/>
          <w:szCs w:val="20"/>
        </w:rPr>
        <w:t>Department of Education, Training, and Employment Queensland Government</w:t>
      </w:r>
      <w:r w:rsidRPr="009F000F">
        <w:rPr>
          <w:rFonts w:cstheme="minorHAnsi"/>
          <w:sz w:val="20"/>
          <w:szCs w:val="20"/>
        </w:rPr>
        <w:br/>
      </w:r>
      <w:hyperlink r:id="rId6" w:history="1">
        <w:r w:rsidRPr="009F000F">
          <w:rPr>
            <w:rStyle w:val="Hyperlink"/>
            <w:rFonts w:cstheme="minorHAnsi"/>
            <w:sz w:val="20"/>
            <w:szCs w:val="20"/>
          </w:rPr>
          <w:t>http://education.qld.gov.au/studentservices/learning/disability/generalinfo/intellectual/ii2</w:t>
        </w:r>
      </w:hyperlink>
    </w:p>
    <w:p w:rsidR="005E3622" w:rsidRPr="009F000F" w:rsidRDefault="005E3622">
      <w:pPr>
        <w:rPr>
          <w:rFonts w:cstheme="minorHAnsi"/>
          <w:sz w:val="20"/>
          <w:szCs w:val="20"/>
        </w:rPr>
      </w:pPr>
      <w:r w:rsidRPr="009F000F">
        <w:rPr>
          <w:rStyle w:val="Strong"/>
          <w:rFonts w:cstheme="minorHAnsi"/>
          <w:sz w:val="20"/>
          <w:szCs w:val="20"/>
        </w:rPr>
        <w:t>Intellectual Disability Fact Sheet</w:t>
      </w:r>
      <w:r w:rsidRPr="009F000F">
        <w:rPr>
          <w:rFonts w:cstheme="minorHAnsi"/>
          <w:b/>
          <w:bCs/>
          <w:sz w:val="20"/>
          <w:szCs w:val="20"/>
        </w:rPr>
        <w:br/>
      </w:r>
      <w:hyperlink r:id="rId7" w:history="1">
        <w:r w:rsidRPr="009F000F">
          <w:rPr>
            <w:rStyle w:val="Hyperlink"/>
            <w:rFonts w:cstheme="minorHAnsi"/>
            <w:sz w:val="20"/>
            <w:szCs w:val="20"/>
          </w:rPr>
          <w:t>http://nichcy.org/disability/specific/intellectual</w:t>
        </w:r>
      </w:hyperlink>
    </w:p>
    <w:p w:rsidR="005E3622" w:rsidRPr="009F000F" w:rsidRDefault="005E3622" w:rsidP="005E3622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F000F">
        <w:rPr>
          <w:rStyle w:val="Strong"/>
          <w:rFonts w:asciiTheme="minorHAnsi" w:hAnsiTheme="minorHAnsi" w:cstheme="minorHAnsi"/>
          <w:sz w:val="20"/>
          <w:szCs w:val="20"/>
        </w:rPr>
        <w:t>Careers for People with Intellectual Disabilities</w:t>
      </w:r>
      <w:r w:rsidRPr="009F000F">
        <w:rPr>
          <w:rFonts w:asciiTheme="minorHAnsi" w:hAnsiTheme="minorHAnsi" w:cstheme="minorHAnsi"/>
          <w:sz w:val="20"/>
          <w:szCs w:val="20"/>
        </w:rPr>
        <w:t xml:space="preserve"> </w:t>
      </w:r>
      <w:r w:rsidRPr="009F000F">
        <w:rPr>
          <w:rFonts w:asciiTheme="minorHAnsi" w:hAnsiTheme="minorHAnsi" w:cstheme="minorHAnsi"/>
          <w:sz w:val="20"/>
          <w:szCs w:val="20"/>
        </w:rPr>
        <w:br/>
        <w:t>(Runtime 4:30</w:t>
      </w:r>
      <w:proofErr w:type="gramStart"/>
      <w:r w:rsidRPr="009F000F">
        <w:rPr>
          <w:rFonts w:asciiTheme="minorHAnsi" w:hAnsiTheme="minorHAnsi" w:cstheme="minorHAnsi"/>
          <w:sz w:val="20"/>
          <w:szCs w:val="20"/>
        </w:rPr>
        <w:t>)</w:t>
      </w:r>
      <w:proofErr w:type="gramEnd"/>
      <w:r w:rsidRPr="009F000F">
        <w:rPr>
          <w:rFonts w:asciiTheme="minorHAnsi" w:hAnsiTheme="minorHAnsi" w:cstheme="minorHAnsi"/>
          <w:sz w:val="20"/>
          <w:szCs w:val="20"/>
        </w:rPr>
        <w:br/>
        <w:t>YouTube—Special Olympics Virginia</w:t>
      </w:r>
      <w:r w:rsidRPr="009F000F">
        <w:rPr>
          <w:rFonts w:asciiTheme="minorHAnsi" w:hAnsiTheme="minorHAnsi" w:cstheme="minorHAnsi"/>
          <w:sz w:val="20"/>
          <w:szCs w:val="20"/>
        </w:rPr>
        <w:br/>
      </w:r>
      <w:hyperlink r:id="rId8" w:history="1">
        <w:r w:rsidRPr="009F000F">
          <w:rPr>
            <w:rStyle w:val="Hyperlink"/>
            <w:rFonts w:asciiTheme="minorHAnsi" w:hAnsiTheme="minorHAnsi" w:cstheme="minorHAnsi"/>
            <w:sz w:val="20"/>
            <w:szCs w:val="20"/>
          </w:rPr>
          <w:t>http://youtu.be/PhPIi9KF4Cw</w:t>
        </w:r>
      </w:hyperlink>
    </w:p>
    <w:p w:rsidR="005E3622" w:rsidRPr="009F000F" w:rsidRDefault="005E3622" w:rsidP="005E3622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F000F">
        <w:rPr>
          <w:rStyle w:val="Strong"/>
          <w:rFonts w:asciiTheme="minorHAnsi" w:hAnsiTheme="minorHAnsi" w:cstheme="minorHAnsi"/>
          <w:sz w:val="20"/>
          <w:szCs w:val="20"/>
        </w:rPr>
        <w:t>Changing with the Times</w:t>
      </w:r>
      <w:r w:rsidRPr="009F000F">
        <w:rPr>
          <w:rFonts w:asciiTheme="minorHAnsi" w:hAnsiTheme="minorHAnsi" w:cstheme="minorHAnsi"/>
          <w:sz w:val="20"/>
          <w:szCs w:val="20"/>
        </w:rPr>
        <w:t xml:space="preserve"> </w:t>
      </w:r>
      <w:r w:rsidRPr="009F000F">
        <w:rPr>
          <w:rFonts w:asciiTheme="minorHAnsi" w:hAnsiTheme="minorHAnsi" w:cstheme="minorHAnsi"/>
          <w:sz w:val="20"/>
          <w:szCs w:val="20"/>
        </w:rPr>
        <w:br/>
        <w:t xml:space="preserve">(Runtime 1.53) </w:t>
      </w:r>
      <w:r w:rsidRPr="009F000F">
        <w:rPr>
          <w:rFonts w:asciiTheme="minorHAnsi" w:hAnsiTheme="minorHAnsi" w:cstheme="minorHAnsi"/>
          <w:sz w:val="20"/>
          <w:szCs w:val="20"/>
        </w:rPr>
        <w:br/>
        <w:t>The Arc of the United States</w:t>
      </w:r>
      <w:r w:rsidRPr="009F000F">
        <w:rPr>
          <w:rFonts w:asciiTheme="minorHAnsi" w:hAnsiTheme="minorHAnsi" w:cstheme="minorHAnsi"/>
          <w:sz w:val="20"/>
          <w:szCs w:val="20"/>
        </w:rPr>
        <w:br/>
      </w:r>
      <w:hyperlink r:id="rId9" w:history="1">
        <w:r w:rsidRPr="009F000F">
          <w:rPr>
            <w:rStyle w:val="Hyperlink"/>
            <w:rFonts w:asciiTheme="minorHAnsi" w:hAnsiTheme="minorHAnsi" w:cstheme="minorHAnsi"/>
            <w:sz w:val="20"/>
            <w:szCs w:val="20"/>
          </w:rPr>
          <w:t>http://www.thearc.org/page.aspx?pid=2344</w:t>
        </w:r>
      </w:hyperlink>
    </w:p>
    <w:p w:rsidR="005E3622" w:rsidRPr="009F000F" w:rsidRDefault="005E3622" w:rsidP="009F000F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proofErr w:type="spellStart"/>
      <w:r w:rsidRPr="009F000F">
        <w:rPr>
          <w:rFonts w:asciiTheme="minorHAnsi" w:hAnsiTheme="minorHAnsi" w:cstheme="minorHAnsi"/>
          <w:sz w:val="20"/>
          <w:szCs w:val="20"/>
        </w:rPr>
        <w:t>Ablenet</w:t>
      </w:r>
      <w:proofErr w:type="spellEnd"/>
      <w:r w:rsidRPr="009F000F">
        <w:rPr>
          <w:rFonts w:asciiTheme="minorHAnsi" w:hAnsiTheme="minorHAnsi" w:cstheme="minorHAnsi"/>
          <w:sz w:val="20"/>
          <w:szCs w:val="20"/>
        </w:rPr>
        <w:t xml:space="preserve"> is one of many companies that produce and sell a variety of assistive technologies. Explore the options in the Learning Technology section.</w:t>
      </w:r>
    </w:p>
    <w:p w:rsidR="005E3622" w:rsidRPr="009F000F" w:rsidRDefault="005E3622" w:rsidP="009F000F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9F000F">
        <w:rPr>
          <w:rStyle w:val="Strong"/>
          <w:rFonts w:asciiTheme="minorHAnsi" w:hAnsiTheme="minorHAnsi" w:cstheme="minorHAnsi"/>
          <w:sz w:val="20"/>
          <w:szCs w:val="20"/>
        </w:rPr>
        <w:t>Learning Technology: Connections Strategies</w:t>
      </w:r>
      <w:r w:rsidRPr="009F000F">
        <w:rPr>
          <w:rFonts w:asciiTheme="minorHAnsi" w:hAnsiTheme="minorHAnsi" w:cstheme="minorHAnsi"/>
          <w:sz w:val="20"/>
          <w:szCs w:val="20"/>
        </w:rPr>
        <w:br/>
      </w:r>
      <w:proofErr w:type="spellStart"/>
      <w:r w:rsidRPr="009F000F">
        <w:rPr>
          <w:rFonts w:asciiTheme="minorHAnsi" w:hAnsiTheme="minorHAnsi" w:cstheme="minorHAnsi"/>
          <w:sz w:val="20"/>
          <w:szCs w:val="20"/>
        </w:rPr>
        <w:t>Ablenet</w:t>
      </w:r>
      <w:proofErr w:type="spellEnd"/>
      <w:r w:rsidRPr="009F000F">
        <w:rPr>
          <w:rFonts w:asciiTheme="minorHAnsi" w:hAnsiTheme="minorHAnsi" w:cstheme="minorHAnsi"/>
          <w:sz w:val="20"/>
          <w:szCs w:val="20"/>
        </w:rPr>
        <w:br/>
      </w:r>
      <w:hyperlink r:id="rId10" w:history="1">
        <w:r w:rsidRPr="009F000F">
          <w:rPr>
            <w:rStyle w:val="Hyperlink"/>
            <w:rFonts w:asciiTheme="minorHAnsi" w:hAnsiTheme="minorHAnsi" w:cstheme="minorHAnsi"/>
            <w:sz w:val="20"/>
            <w:szCs w:val="20"/>
          </w:rPr>
          <w:t>http://www.ablenetinc.com/Assistive-Technology/Learning-Technology</w:t>
        </w:r>
      </w:hyperlink>
    </w:p>
    <w:p w:rsidR="005E3622" w:rsidRPr="009F000F" w:rsidRDefault="005E3622" w:rsidP="005E3622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F000F">
        <w:rPr>
          <w:rStyle w:val="Strong"/>
          <w:rFonts w:asciiTheme="minorHAnsi" w:hAnsiTheme="minorHAnsi" w:cstheme="minorHAnsi"/>
          <w:sz w:val="20"/>
          <w:szCs w:val="20"/>
        </w:rPr>
        <w:t>Accessible Book Collection: Providing Digital Text to Persons with Disabilities</w:t>
      </w:r>
      <w:r w:rsidRPr="009F000F">
        <w:rPr>
          <w:rFonts w:asciiTheme="minorHAnsi" w:hAnsiTheme="minorHAnsi" w:cstheme="minorHAnsi"/>
          <w:sz w:val="20"/>
          <w:szCs w:val="20"/>
        </w:rPr>
        <w:br/>
      </w:r>
      <w:hyperlink r:id="rId11" w:history="1">
        <w:r w:rsidRPr="009F000F">
          <w:rPr>
            <w:rStyle w:val="Hyperlink"/>
            <w:rFonts w:asciiTheme="minorHAnsi" w:hAnsiTheme="minorHAnsi" w:cstheme="minorHAnsi"/>
            <w:sz w:val="20"/>
            <w:szCs w:val="20"/>
          </w:rPr>
          <w:t>http://accessiblebookcollection.org/Default.htm</w:t>
        </w:r>
      </w:hyperlink>
    </w:p>
    <w:p w:rsidR="009F000F" w:rsidRPr="009F000F" w:rsidRDefault="009F000F" w:rsidP="009F000F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F000F">
        <w:rPr>
          <w:rStyle w:val="Strong"/>
          <w:rFonts w:asciiTheme="minorHAnsi" w:hAnsiTheme="minorHAnsi" w:cstheme="minorHAnsi"/>
          <w:sz w:val="20"/>
          <w:szCs w:val="20"/>
        </w:rPr>
        <w:t>The Family Center on Technology and Disability</w:t>
      </w:r>
      <w:r w:rsidRPr="009F000F">
        <w:rPr>
          <w:rFonts w:asciiTheme="minorHAnsi" w:hAnsiTheme="minorHAnsi" w:cstheme="minorHAnsi"/>
          <w:sz w:val="20"/>
          <w:szCs w:val="20"/>
        </w:rPr>
        <w:br/>
      </w:r>
      <w:hyperlink r:id="rId12" w:history="1">
        <w:r w:rsidRPr="009F000F">
          <w:rPr>
            <w:rStyle w:val="Hyperlink"/>
            <w:rFonts w:asciiTheme="minorHAnsi" w:hAnsiTheme="minorHAnsi" w:cstheme="minorHAnsi"/>
            <w:sz w:val="20"/>
            <w:szCs w:val="20"/>
          </w:rPr>
          <w:t>http://www.fctd.info/resources?on=disability&amp;tag=Intellectual+Disability</w:t>
        </w:r>
      </w:hyperlink>
      <w:r w:rsidRPr="009F000F">
        <w:rPr>
          <w:rStyle w:val="Strong"/>
          <w:rFonts w:asciiTheme="minorHAnsi" w:hAnsiTheme="minorHAnsi" w:cstheme="minorHAnsi"/>
          <w:sz w:val="20"/>
          <w:szCs w:val="20"/>
        </w:rPr>
        <w:t xml:space="preserve"> </w:t>
      </w:r>
    </w:p>
    <w:p w:rsidR="009F000F" w:rsidRPr="009F000F" w:rsidRDefault="009F000F" w:rsidP="009F000F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F000F">
        <w:rPr>
          <w:rStyle w:val="Strong"/>
          <w:rFonts w:asciiTheme="minorHAnsi" w:hAnsiTheme="minorHAnsi" w:cstheme="minorHAnsi"/>
          <w:sz w:val="20"/>
          <w:szCs w:val="20"/>
        </w:rPr>
        <w:t>101 Ways to Use a Sequential Message AAC Device to Access the Curriculum</w:t>
      </w:r>
      <w:r w:rsidRPr="009F000F">
        <w:rPr>
          <w:rFonts w:asciiTheme="minorHAnsi" w:hAnsiTheme="minorHAnsi" w:cstheme="minorHAnsi"/>
          <w:sz w:val="20"/>
          <w:szCs w:val="20"/>
        </w:rPr>
        <w:br/>
      </w:r>
      <w:proofErr w:type="spellStart"/>
      <w:r w:rsidRPr="009F000F">
        <w:rPr>
          <w:rFonts w:asciiTheme="minorHAnsi" w:hAnsiTheme="minorHAnsi" w:cstheme="minorHAnsi"/>
          <w:sz w:val="20"/>
          <w:szCs w:val="20"/>
        </w:rPr>
        <w:t>Spectronics</w:t>
      </w:r>
      <w:proofErr w:type="spellEnd"/>
      <w:r w:rsidRPr="009F000F">
        <w:rPr>
          <w:rFonts w:asciiTheme="minorHAnsi" w:hAnsiTheme="minorHAnsi" w:cstheme="minorHAnsi"/>
          <w:sz w:val="20"/>
          <w:szCs w:val="20"/>
        </w:rPr>
        <w:br/>
      </w:r>
      <w:hyperlink r:id="rId13" w:history="1">
        <w:r w:rsidRPr="009F000F">
          <w:rPr>
            <w:rStyle w:val="Hyperlink"/>
            <w:rFonts w:asciiTheme="minorHAnsi" w:hAnsiTheme="minorHAnsi" w:cstheme="minorHAnsi"/>
            <w:sz w:val="20"/>
            <w:szCs w:val="20"/>
          </w:rPr>
          <w:t>http://www.spectronicsinoz.com/article/101-ways-to-use-a-sequential-message-aac-device-to-access-the-curriculum-3</w:t>
        </w:r>
      </w:hyperlink>
    </w:p>
    <w:p w:rsidR="009F000F" w:rsidRPr="009F000F" w:rsidRDefault="009F000F" w:rsidP="009F000F">
      <w:pPr>
        <w:pStyle w:val="NormalWeb"/>
        <w:rPr>
          <w:rFonts w:asciiTheme="minorHAnsi" w:hAnsiTheme="minorHAnsi" w:cstheme="minorHAnsi"/>
          <w:sz w:val="20"/>
          <w:szCs w:val="20"/>
        </w:rPr>
      </w:pPr>
      <w:proofErr w:type="spellStart"/>
      <w:r w:rsidRPr="009F000F">
        <w:rPr>
          <w:rStyle w:val="Strong"/>
          <w:rFonts w:asciiTheme="minorHAnsi" w:hAnsiTheme="minorHAnsi" w:cstheme="minorHAnsi"/>
          <w:sz w:val="20"/>
          <w:szCs w:val="20"/>
        </w:rPr>
        <w:t>IntelliTools</w:t>
      </w:r>
      <w:proofErr w:type="spellEnd"/>
      <w:r w:rsidRPr="009F000F">
        <w:rPr>
          <w:rStyle w:val="Strong"/>
          <w:rFonts w:asciiTheme="minorHAnsi" w:hAnsiTheme="minorHAnsi" w:cstheme="minorHAnsi"/>
          <w:sz w:val="20"/>
          <w:szCs w:val="20"/>
        </w:rPr>
        <w:t xml:space="preserve"> Product Demos</w:t>
      </w:r>
      <w:r w:rsidRPr="009F000F">
        <w:rPr>
          <w:rFonts w:asciiTheme="minorHAnsi" w:hAnsiTheme="minorHAnsi" w:cstheme="minorHAnsi"/>
          <w:sz w:val="20"/>
          <w:szCs w:val="20"/>
        </w:rPr>
        <w:br/>
      </w:r>
      <w:proofErr w:type="spellStart"/>
      <w:r w:rsidRPr="009F000F">
        <w:rPr>
          <w:rFonts w:asciiTheme="minorHAnsi" w:hAnsiTheme="minorHAnsi" w:cstheme="minorHAnsi"/>
          <w:sz w:val="20"/>
          <w:szCs w:val="20"/>
        </w:rPr>
        <w:t>IntelliTools</w:t>
      </w:r>
      <w:proofErr w:type="spellEnd"/>
      <w:r w:rsidRPr="009F000F">
        <w:rPr>
          <w:rFonts w:asciiTheme="minorHAnsi" w:hAnsiTheme="minorHAnsi" w:cstheme="minorHAnsi"/>
          <w:sz w:val="20"/>
          <w:szCs w:val="20"/>
        </w:rPr>
        <w:t xml:space="preserve"> </w:t>
      </w:r>
      <w:r w:rsidRPr="009F000F">
        <w:rPr>
          <w:rFonts w:asciiTheme="minorHAnsi" w:hAnsiTheme="minorHAnsi" w:cstheme="minorHAnsi"/>
          <w:sz w:val="20"/>
          <w:szCs w:val="20"/>
        </w:rPr>
        <w:br/>
      </w:r>
      <w:proofErr w:type="spellStart"/>
      <w:r w:rsidRPr="009F000F">
        <w:rPr>
          <w:rFonts w:asciiTheme="minorHAnsi" w:hAnsiTheme="minorHAnsi" w:cstheme="minorHAnsi"/>
          <w:sz w:val="20"/>
          <w:szCs w:val="20"/>
        </w:rPr>
        <w:t>IntelliTools</w:t>
      </w:r>
      <w:proofErr w:type="spellEnd"/>
      <w:r w:rsidRPr="009F000F">
        <w:rPr>
          <w:rFonts w:asciiTheme="minorHAnsi" w:hAnsiTheme="minorHAnsi" w:cstheme="minorHAnsi"/>
          <w:sz w:val="20"/>
          <w:szCs w:val="20"/>
        </w:rPr>
        <w:t>, Inc. is a company that creates products to teach reading, writing, and mathematics to students who need instructional support.</w:t>
      </w:r>
      <w:r w:rsidRPr="009F000F">
        <w:rPr>
          <w:rFonts w:asciiTheme="minorHAnsi" w:hAnsiTheme="minorHAnsi" w:cstheme="minorHAnsi"/>
          <w:sz w:val="20"/>
          <w:szCs w:val="20"/>
        </w:rPr>
        <w:br/>
      </w:r>
      <w:hyperlink r:id="rId14" w:history="1">
        <w:r w:rsidRPr="009F000F">
          <w:rPr>
            <w:rStyle w:val="Hyperlink"/>
            <w:rFonts w:asciiTheme="minorHAnsi" w:hAnsiTheme="minorHAnsi" w:cstheme="minorHAnsi"/>
            <w:sz w:val="20"/>
            <w:szCs w:val="20"/>
          </w:rPr>
          <w:t>http://www.intellitools.com/special/demo/control.html</w:t>
        </w:r>
      </w:hyperlink>
    </w:p>
    <w:p w:rsidR="009F000F" w:rsidRPr="009F000F" w:rsidRDefault="009F000F" w:rsidP="009F000F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F000F">
        <w:rPr>
          <w:rStyle w:val="Strong"/>
          <w:rFonts w:asciiTheme="minorHAnsi" w:hAnsiTheme="minorHAnsi" w:cstheme="minorHAnsi"/>
          <w:sz w:val="20"/>
          <w:szCs w:val="20"/>
        </w:rPr>
        <w:t>Florida Consortium on Postsecondary Education and Intellectual Disabilities</w:t>
      </w:r>
      <w:r w:rsidRPr="009F000F">
        <w:rPr>
          <w:rFonts w:asciiTheme="minorHAnsi" w:hAnsiTheme="minorHAnsi" w:cstheme="minorHAnsi"/>
          <w:sz w:val="20"/>
          <w:szCs w:val="20"/>
        </w:rPr>
        <w:br/>
      </w:r>
      <w:hyperlink r:id="rId15" w:history="1">
        <w:r w:rsidRPr="009F000F">
          <w:rPr>
            <w:rStyle w:val="Hyperlink"/>
            <w:rFonts w:asciiTheme="minorHAnsi" w:hAnsiTheme="minorHAnsi" w:cstheme="minorHAnsi"/>
            <w:sz w:val="20"/>
            <w:szCs w:val="20"/>
          </w:rPr>
          <w:t>http://www.fltpsid.info/files/FLTPSIDBrochureL.pdf</w:t>
        </w:r>
      </w:hyperlink>
    </w:p>
    <w:p w:rsidR="009F000F" w:rsidRPr="009F000F" w:rsidRDefault="009F000F" w:rsidP="009F000F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F000F">
        <w:rPr>
          <w:rStyle w:val="Strong"/>
          <w:rFonts w:asciiTheme="minorHAnsi" w:hAnsiTheme="minorHAnsi" w:cstheme="minorHAnsi"/>
          <w:sz w:val="20"/>
          <w:szCs w:val="20"/>
        </w:rPr>
        <w:lastRenderedPageBreak/>
        <w:t xml:space="preserve">Attainment Company </w:t>
      </w:r>
      <w:r w:rsidRPr="009F000F">
        <w:rPr>
          <w:rFonts w:asciiTheme="minorHAnsi" w:hAnsiTheme="minorHAnsi" w:cstheme="minorHAnsi"/>
          <w:sz w:val="20"/>
          <w:szCs w:val="20"/>
        </w:rPr>
        <w:br/>
      </w:r>
      <w:hyperlink r:id="rId16" w:history="1">
        <w:r w:rsidRPr="009F000F">
          <w:rPr>
            <w:rStyle w:val="Hyperlink"/>
            <w:rFonts w:asciiTheme="minorHAnsi" w:hAnsiTheme="minorHAnsi" w:cstheme="minorHAnsi"/>
            <w:sz w:val="20"/>
            <w:szCs w:val="20"/>
          </w:rPr>
          <w:t>http://www.attainmentcompany.com</w:t>
        </w:r>
      </w:hyperlink>
    </w:p>
    <w:p w:rsidR="009F000F" w:rsidRPr="009F000F" w:rsidRDefault="009F000F" w:rsidP="009F000F">
      <w:pPr>
        <w:pStyle w:val="NormalWeb"/>
        <w:rPr>
          <w:rFonts w:asciiTheme="minorHAnsi" w:hAnsiTheme="minorHAnsi" w:cstheme="minorHAnsi"/>
          <w:sz w:val="20"/>
          <w:szCs w:val="20"/>
        </w:rPr>
      </w:pPr>
      <w:proofErr w:type="spellStart"/>
      <w:r w:rsidRPr="009F000F">
        <w:rPr>
          <w:rStyle w:val="Strong"/>
          <w:rFonts w:asciiTheme="minorHAnsi" w:hAnsiTheme="minorHAnsi" w:cstheme="minorHAnsi"/>
          <w:sz w:val="20"/>
          <w:szCs w:val="20"/>
        </w:rPr>
        <w:t>AbleData</w:t>
      </w:r>
      <w:proofErr w:type="spellEnd"/>
      <w:r w:rsidRPr="009F000F">
        <w:rPr>
          <w:rStyle w:val="Strong"/>
          <w:rFonts w:asciiTheme="minorHAnsi" w:hAnsiTheme="minorHAnsi" w:cstheme="minorHAnsi"/>
          <w:sz w:val="20"/>
          <w:szCs w:val="20"/>
        </w:rPr>
        <w:t>—National Institute on Disability and Rehabilitation Research</w:t>
      </w:r>
      <w:r w:rsidRPr="009F000F">
        <w:rPr>
          <w:rFonts w:asciiTheme="minorHAnsi" w:hAnsiTheme="minorHAnsi" w:cstheme="minorHAnsi"/>
          <w:sz w:val="20"/>
          <w:szCs w:val="20"/>
        </w:rPr>
        <w:br/>
      </w:r>
      <w:hyperlink r:id="rId17" w:history="1">
        <w:r w:rsidRPr="009F000F">
          <w:rPr>
            <w:rStyle w:val="Hyperlink"/>
            <w:rFonts w:asciiTheme="minorHAnsi" w:hAnsiTheme="minorHAnsi" w:cstheme="minorHAnsi"/>
            <w:sz w:val="20"/>
            <w:szCs w:val="20"/>
          </w:rPr>
          <w:t>http://www.abledata.com</w:t>
        </w:r>
      </w:hyperlink>
    </w:p>
    <w:p w:rsidR="009F000F" w:rsidRPr="009F000F" w:rsidRDefault="009F000F" w:rsidP="009F000F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F000F">
        <w:rPr>
          <w:rStyle w:val="Strong"/>
          <w:rFonts w:asciiTheme="minorHAnsi" w:hAnsiTheme="minorHAnsi" w:cstheme="minorHAnsi"/>
          <w:sz w:val="20"/>
          <w:szCs w:val="20"/>
        </w:rPr>
        <w:t>National Down Syndrome Congress</w:t>
      </w:r>
      <w:r w:rsidRPr="009F000F">
        <w:rPr>
          <w:rFonts w:asciiTheme="minorHAnsi" w:hAnsiTheme="minorHAnsi" w:cstheme="minorHAnsi"/>
          <w:sz w:val="20"/>
          <w:szCs w:val="20"/>
        </w:rPr>
        <w:br/>
      </w:r>
      <w:hyperlink r:id="rId18" w:history="1">
        <w:r w:rsidRPr="009F000F">
          <w:rPr>
            <w:rStyle w:val="Hyperlink"/>
            <w:rFonts w:asciiTheme="minorHAnsi" w:hAnsiTheme="minorHAnsi" w:cstheme="minorHAnsi"/>
            <w:sz w:val="20"/>
            <w:szCs w:val="20"/>
          </w:rPr>
          <w:t>http://ndsccenter.org/worpsite/wp-content/uploads/2012/03/dsBrochure.pdf</w:t>
        </w:r>
      </w:hyperlink>
    </w:p>
    <w:p w:rsidR="009F000F" w:rsidRPr="009F000F" w:rsidRDefault="009F000F" w:rsidP="009F000F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F000F">
        <w:rPr>
          <w:rStyle w:val="Strong"/>
          <w:rFonts w:asciiTheme="minorHAnsi" w:hAnsiTheme="minorHAnsi" w:cstheme="minorHAnsi"/>
          <w:sz w:val="20"/>
          <w:szCs w:val="20"/>
        </w:rPr>
        <w:t>Think College! College Options for People with Intellectual Disabilities</w:t>
      </w:r>
      <w:r w:rsidRPr="009F000F">
        <w:rPr>
          <w:rFonts w:asciiTheme="minorHAnsi" w:hAnsiTheme="minorHAnsi" w:cstheme="minorHAnsi"/>
          <w:sz w:val="20"/>
          <w:szCs w:val="20"/>
        </w:rPr>
        <w:br/>
        <w:t>Institute for Community Inclusion</w:t>
      </w:r>
      <w:r w:rsidRPr="009F000F">
        <w:rPr>
          <w:rFonts w:asciiTheme="minorHAnsi" w:hAnsiTheme="minorHAnsi" w:cstheme="minorHAnsi"/>
          <w:sz w:val="20"/>
          <w:szCs w:val="20"/>
        </w:rPr>
        <w:br/>
        <w:t xml:space="preserve">University of Massachusetts Boston </w:t>
      </w:r>
      <w:r w:rsidRPr="009F000F">
        <w:rPr>
          <w:rFonts w:asciiTheme="minorHAnsi" w:hAnsiTheme="minorHAnsi" w:cstheme="minorHAnsi"/>
          <w:sz w:val="20"/>
          <w:szCs w:val="20"/>
        </w:rPr>
        <w:br/>
      </w:r>
      <w:hyperlink r:id="rId19" w:history="1">
        <w:r w:rsidRPr="009F000F">
          <w:rPr>
            <w:rStyle w:val="Hyperlink"/>
            <w:rFonts w:asciiTheme="minorHAnsi" w:hAnsiTheme="minorHAnsi" w:cstheme="minorHAnsi"/>
            <w:sz w:val="20"/>
            <w:szCs w:val="20"/>
          </w:rPr>
          <w:t>http://www.thinkcollege.net/</w:t>
        </w:r>
      </w:hyperlink>
    </w:p>
    <w:p w:rsidR="009F000F" w:rsidRPr="009F000F" w:rsidRDefault="009F000F" w:rsidP="009F000F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F000F">
        <w:rPr>
          <w:rStyle w:val="Strong"/>
          <w:rFonts w:asciiTheme="minorHAnsi" w:hAnsiTheme="minorHAnsi" w:cstheme="minorHAnsi"/>
          <w:sz w:val="20"/>
          <w:szCs w:val="20"/>
        </w:rPr>
        <w:t>Every Move Counts, Clicks and Chats</w:t>
      </w:r>
      <w:r w:rsidRPr="009F000F">
        <w:rPr>
          <w:rFonts w:asciiTheme="minorHAnsi" w:hAnsiTheme="minorHAnsi" w:cstheme="minorHAnsi"/>
          <w:sz w:val="20"/>
          <w:szCs w:val="20"/>
        </w:rPr>
        <w:br/>
      </w:r>
      <w:hyperlink r:id="rId20" w:history="1">
        <w:r w:rsidRPr="009F000F">
          <w:rPr>
            <w:rStyle w:val="Hyperlink"/>
            <w:rFonts w:asciiTheme="minorHAnsi" w:hAnsiTheme="minorHAnsi" w:cstheme="minorHAnsi"/>
            <w:sz w:val="20"/>
            <w:szCs w:val="20"/>
          </w:rPr>
          <w:t>http://www.everymovecounts.net/</w:t>
        </w:r>
      </w:hyperlink>
    </w:p>
    <w:p w:rsidR="009F000F" w:rsidRPr="009F000F" w:rsidRDefault="009F000F" w:rsidP="009F000F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F000F">
        <w:rPr>
          <w:rStyle w:val="Strong"/>
          <w:rFonts w:asciiTheme="minorHAnsi" w:hAnsiTheme="minorHAnsi" w:cstheme="minorHAnsi"/>
          <w:sz w:val="20"/>
          <w:szCs w:val="20"/>
        </w:rPr>
        <w:t>The Association for Persons with Severe Handicaps (TASH</w:t>
      </w:r>
      <w:proofErr w:type="gramStart"/>
      <w:r w:rsidRPr="009F000F">
        <w:rPr>
          <w:rStyle w:val="Strong"/>
          <w:rFonts w:asciiTheme="minorHAnsi" w:hAnsiTheme="minorHAnsi" w:cstheme="minorHAnsi"/>
          <w:sz w:val="20"/>
          <w:szCs w:val="20"/>
        </w:rPr>
        <w:t>)</w:t>
      </w:r>
      <w:proofErr w:type="gramEnd"/>
      <w:r w:rsidRPr="009F000F">
        <w:rPr>
          <w:rFonts w:asciiTheme="minorHAnsi" w:hAnsiTheme="minorHAnsi" w:cstheme="minorHAnsi"/>
          <w:sz w:val="20"/>
          <w:szCs w:val="20"/>
        </w:rPr>
        <w:br/>
      </w:r>
      <w:hyperlink r:id="rId21" w:history="1">
        <w:r w:rsidRPr="009F000F">
          <w:rPr>
            <w:rStyle w:val="Hyperlink"/>
            <w:rFonts w:asciiTheme="minorHAnsi" w:hAnsiTheme="minorHAnsi" w:cstheme="minorHAnsi"/>
            <w:sz w:val="20"/>
            <w:szCs w:val="20"/>
          </w:rPr>
          <w:t>http://tash.org</w:t>
        </w:r>
      </w:hyperlink>
    </w:p>
    <w:p w:rsidR="005E3622" w:rsidRDefault="005E3622"/>
    <w:sectPr w:rsidR="005E36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622"/>
    <w:rsid w:val="005E3622"/>
    <w:rsid w:val="006372C4"/>
    <w:rsid w:val="009F000F"/>
    <w:rsid w:val="00DD37EB"/>
    <w:rsid w:val="00F8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E362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E362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E3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E362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E362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E3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4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977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5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90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93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50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480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8647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9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04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62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59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178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9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8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3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43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153874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leaveSite('http://youtu.be/PhPIi9KF4Cw');" TargetMode="External"/><Relationship Id="rId13" Type="http://schemas.openxmlformats.org/officeDocument/2006/relationships/hyperlink" Target="javascript:leaveSite('http://www.spectronicsinoz.com/article/101-ways-to-use-a-sequential-message-aac-device-to-access-the-curriculum-3');" TargetMode="External"/><Relationship Id="rId18" Type="http://schemas.openxmlformats.org/officeDocument/2006/relationships/hyperlink" Target="javascript:leaveSite('http://ndsccenter.org/worpsite/wp-content/uploads/2012/03/dsBrochure.pdf');" TargetMode="External"/><Relationship Id="rId3" Type="http://schemas.openxmlformats.org/officeDocument/2006/relationships/settings" Target="settings.xml"/><Relationship Id="rId21" Type="http://schemas.openxmlformats.org/officeDocument/2006/relationships/hyperlink" Target="javascript:leaveSite('http://tash.org');" TargetMode="External"/><Relationship Id="rId7" Type="http://schemas.openxmlformats.org/officeDocument/2006/relationships/hyperlink" Target="javascript:leaveSite('http://nichcy.org/disability/specific/intellectual');" TargetMode="External"/><Relationship Id="rId12" Type="http://schemas.openxmlformats.org/officeDocument/2006/relationships/hyperlink" Target="javascript:leaveSite('http://www.fctd.info/resources?on=disability&amp;tag=Intellectual+Disability');" TargetMode="External"/><Relationship Id="rId17" Type="http://schemas.openxmlformats.org/officeDocument/2006/relationships/hyperlink" Target="javascript:leaveSite('http://www.abledata.com');" TargetMode="External"/><Relationship Id="rId2" Type="http://schemas.microsoft.com/office/2007/relationships/stylesWithEffects" Target="stylesWithEffects.xml"/><Relationship Id="rId16" Type="http://schemas.openxmlformats.org/officeDocument/2006/relationships/hyperlink" Target="javascript:leaveSite('http://www.attainmentcompany.com');" TargetMode="External"/><Relationship Id="rId20" Type="http://schemas.openxmlformats.org/officeDocument/2006/relationships/hyperlink" Target="javascript:leaveSite('http://www.everymovecounts.net/');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leaveSite('http://education.qld.gov.au/studentservices/learning/disability/generalinfo/intellectual/ii2.html');" TargetMode="External"/><Relationship Id="rId11" Type="http://schemas.openxmlformats.org/officeDocument/2006/relationships/hyperlink" Target="javascript:leaveSite('http://accessiblebookcollection.org/Default.htm');" TargetMode="External"/><Relationship Id="rId5" Type="http://schemas.openxmlformats.org/officeDocument/2006/relationships/hyperlink" Target="javascript:leaveSite('http://www.cdc.gov/ncbddd/actearly/pdf/parents_pdfs/IntellectualDisability.pdf');" TargetMode="External"/><Relationship Id="rId15" Type="http://schemas.openxmlformats.org/officeDocument/2006/relationships/hyperlink" Target="javascript:leaveSite('http://www.fltpsid.info/files/FLTPSIDBrochureL.pdf');" TargetMode="External"/><Relationship Id="rId23" Type="http://schemas.openxmlformats.org/officeDocument/2006/relationships/theme" Target="theme/theme1.xml"/><Relationship Id="rId10" Type="http://schemas.openxmlformats.org/officeDocument/2006/relationships/hyperlink" Target="javascript:leaveSite('http://www.ablenetinc.com/Assistive-Technology/Learning-Technology');" TargetMode="External"/><Relationship Id="rId19" Type="http://schemas.openxmlformats.org/officeDocument/2006/relationships/hyperlink" Target="javascript:leaveSite('http://www.thinkcollege.net/'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leaveSite('http://www.thearc.org/page.aspx?pid=2344');" TargetMode="External"/><Relationship Id="rId14" Type="http://schemas.openxmlformats.org/officeDocument/2006/relationships/hyperlink" Target="javascript:leaveSite('http://www.intellitools.com/special/demo/control.html');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FDLRS</dc:creator>
  <cp:lastModifiedBy>FDLRS</cp:lastModifiedBy>
  <cp:revision>2</cp:revision>
  <dcterms:created xsi:type="dcterms:W3CDTF">2013-01-17T20:38:00Z</dcterms:created>
  <dcterms:modified xsi:type="dcterms:W3CDTF">2013-01-17T21:23:00Z</dcterms:modified>
</cp:coreProperties>
</file>